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2C84"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r w:rsidR="00691D5E">
        <w:rPr>
          <w:rFonts w:ascii="Arial Black" w:hAnsi="Arial Black" w:cs="Arial"/>
          <w:sz w:val="36"/>
          <w:szCs w:val="36"/>
        </w:rPr>
        <w:t>40</w:t>
      </w:r>
    </w:p>
    <w:p w14:paraId="4B3D8883" w14:textId="77777777" w:rsidR="002145B0" w:rsidRPr="00845407" w:rsidRDefault="00691D5E"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S</w:t>
      </w:r>
      <w:r w:rsidR="007C2757">
        <w:rPr>
          <w:rFonts w:ascii="Arial" w:hAnsi="Arial" w:cs="Arial"/>
          <w:b/>
          <w:sz w:val="18"/>
          <w:szCs w:val="18"/>
        </w:rPr>
        <w:t>hrinkage</w:t>
      </w:r>
      <w:r>
        <w:rPr>
          <w:rFonts w:ascii="Arial" w:hAnsi="Arial" w:cs="Arial"/>
          <w:b/>
          <w:sz w:val="18"/>
          <w:szCs w:val="18"/>
        </w:rPr>
        <w:t xml:space="preserve"> compensated</w:t>
      </w:r>
      <w:r w:rsidR="00297D09">
        <w:rPr>
          <w:rFonts w:ascii="Arial" w:hAnsi="Arial" w:cs="Arial"/>
          <w:b/>
          <w:sz w:val="18"/>
          <w:szCs w:val="18"/>
        </w:rPr>
        <w:t xml:space="preserve"> patch repair mortar for concrete</w:t>
      </w:r>
    </w:p>
    <w:p w14:paraId="12AAEB26"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420BD750" w14:textId="77777777" w:rsidR="007C2757" w:rsidRDefault="006E3395" w:rsidP="006E3395">
      <w:pPr>
        <w:spacing w:after="0"/>
        <w:rPr>
          <w:rFonts w:ascii="Arial" w:hAnsi="Arial" w:cs="Arial"/>
          <w:b/>
          <w:sz w:val="18"/>
          <w:szCs w:val="18"/>
        </w:rPr>
      </w:pPr>
      <w:bookmarkStart w:id="1" w:name="_Hlk42003137"/>
      <w:r w:rsidRPr="00D201FA">
        <w:rPr>
          <w:rFonts w:ascii="Arial" w:hAnsi="Arial" w:cs="Arial"/>
          <w:b/>
          <w:sz w:val="18"/>
          <w:szCs w:val="18"/>
        </w:rPr>
        <w:t>1.00</w:t>
      </w:r>
      <w:r w:rsidRPr="00D201FA">
        <w:rPr>
          <w:rFonts w:ascii="Arial" w:hAnsi="Arial" w:cs="Arial"/>
          <w:b/>
          <w:sz w:val="18"/>
          <w:szCs w:val="18"/>
        </w:rPr>
        <w:tab/>
      </w:r>
      <w:r w:rsidR="007C2757" w:rsidRPr="007C2757">
        <w:rPr>
          <w:rFonts w:ascii="Arial" w:hAnsi="Arial" w:cs="Arial"/>
          <w:sz w:val="18"/>
          <w:szCs w:val="18"/>
        </w:rPr>
        <w:t xml:space="preserve">Where designated on the drawings, repairs to concrete will be made using a </w:t>
      </w:r>
      <w:r w:rsidR="00691D5E">
        <w:rPr>
          <w:rFonts w:ascii="Arial" w:hAnsi="Arial" w:cs="Arial"/>
          <w:sz w:val="18"/>
          <w:szCs w:val="18"/>
        </w:rPr>
        <w:t>s</w:t>
      </w:r>
      <w:r w:rsidR="007C2757" w:rsidRPr="007C2757">
        <w:rPr>
          <w:rFonts w:ascii="Arial" w:hAnsi="Arial" w:cs="Arial"/>
          <w:sz w:val="18"/>
          <w:szCs w:val="18"/>
        </w:rPr>
        <w:t>hrinkage</w:t>
      </w:r>
      <w:r w:rsidR="00691D5E">
        <w:rPr>
          <w:rFonts w:ascii="Arial" w:hAnsi="Arial" w:cs="Arial"/>
          <w:sz w:val="18"/>
          <w:szCs w:val="18"/>
        </w:rPr>
        <w:t xml:space="preserve"> compensated</w:t>
      </w:r>
      <w:r w:rsidR="007C2757" w:rsidRPr="007C2757">
        <w:rPr>
          <w:rFonts w:ascii="Arial" w:hAnsi="Arial" w:cs="Arial"/>
          <w:sz w:val="18"/>
          <w:szCs w:val="18"/>
        </w:rPr>
        <w:t xml:space="preserve"> </w:t>
      </w:r>
      <w:r w:rsidR="00691D5E">
        <w:rPr>
          <w:rFonts w:ascii="Arial" w:hAnsi="Arial" w:cs="Arial"/>
          <w:sz w:val="18"/>
          <w:szCs w:val="18"/>
        </w:rPr>
        <w:tab/>
      </w:r>
      <w:r w:rsidR="007C2757" w:rsidRPr="007C2757">
        <w:rPr>
          <w:rFonts w:ascii="Arial" w:hAnsi="Arial" w:cs="Arial"/>
          <w:sz w:val="18"/>
          <w:szCs w:val="18"/>
        </w:rPr>
        <w:t>cementitious mortar</w:t>
      </w:r>
      <w:r w:rsidR="007C2757">
        <w:rPr>
          <w:rFonts w:ascii="Arial" w:hAnsi="Arial" w:cs="Arial"/>
          <w:sz w:val="18"/>
          <w:szCs w:val="18"/>
        </w:rPr>
        <w:t xml:space="preserve"> compatible with </w:t>
      </w:r>
      <w:r w:rsidR="00691D5E">
        <w:rPr>
          <w:rFonts w:ascii="Arial" w:hAnsi="Arial" w:cs="Arial"/>
          <w:sz w:val="18"/>
          <w:szCs w:val="18"/>
        </w:rPr>
        <w:t>30</w:t>
      </w:r>
      <w:r w:rsidR="007C2757">
        <w:rPr>
          <w:rFonts w:ascii="Arial" w:hAnsi="Arial" w:cs="Arial"/>
          <w:sz w:val="18"/>
          <w:szCs w:val="18"/>
        </w:rPr>
        <w:t xml:space="preserve"> to </w:t>
      </w:r>
      <w:r w:rsidR="00691D5E">
        <w:rPr>
          <w:rFonts w:ascii="Arial" w:hAnsi="Arial" w:cs="Arial"/>
          <w:sz w:val="18"/>
          <w:szCs w:val="18"/>
        </w:rPr>
        <w:t>45</w:t>
      </w:r>
      <w:r w:rsidR="007C2757">
        <w:rPr>
          <w:rFonts w:ascii="Arial" w:hAnsi="Arial" w:cs="Arial"/>
          <w:sz w:val="18"/>
          <w:szCs w:val="18"/>
        </w:rPr>
        <w:t>MPa concrete</w:t>
      </w:r>
      <w:r w:rsidR="007C2757" w:rsidRPr="007C2757">
        <w:rPr>
          <w:rFonts w:ascii="Arial" w:hAnsi="Arial" w:cs="Arial"/>
          <w:sz w:val="18"/>
          <w:szCs w:val="18"/>
        </w:rPr>
        <w:t xml:space="preserve">. </w:t>
      </w:r>
    </w:p>
    <w:bookmarkEnd w:id="1"/>
    <w:p w14:paraId="5B4FEEFA" w14:textId="77777777" w:rsidR="007C2757" w:rsidRDefault="007C2757" w:rsidP="006E3395">
      <w:pPr>
        <w:spacing w:after="0"/>
        <w:rPr>
          <w:rFonts w:ascii="Arial" w:hAnsi="Arial" w:cs="Arial"/>
          <w:b/>
          <w:sz w:val="18"/>
          <w:szCs w:val="18"/>
        </w:rPr>
      </w:pPr>
    </w:p>
    <w:p w14:paraId="248FE1A3"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3ECFE482"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10mm to avoid feather </w:t>
      </w:r>
      <w:r w:rsidR="00EE7B4C">
        <w:rPr>
          <w:rFonts w:ascii="ArialMT" w:hAnsi="ArialMT" w:cs="ArialMT"/>
          <w:sz w:val="18"/>
          <w:szCs w:val="18"/>
        </w:rPr>
        <w:tab/>
        <w:t xml:space="preserve">edging and to provide a square edge. Break out the complete repair area to a minimum depth of 10mm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487E3534"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2CCBEDE6" w14:textId="77777777" w:rsidR="00C8075F" w:rsidRDefault="00C8075F" w:rsidP="00C8075F">
      <w:pPr>
        <w:autoSpaceDE w:val="0"/>
        <w:autoSpaceDN w:val="0"/>
        <w:adjustRightInd w:val="0"/>
        <w:spacing w:after="0" w:line="240" w:lineRule="auto"/>
        <w:rPr>
          <w:rFonts w:ascii="ArialMT" w:hAnsi="ArialMT" w:cs="ArialMT"/>
          <w:sz w:val="18"/>
          <w:szCs w:val="18"/>
        </w:rPr>
      </w:pPr>
    </w:p>
    <w:p w14:paraId="26725A83"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0C0711C9"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0641F65C"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2B94CC96" w14:textId="77777777" w:rsidR="006E3395" w:rsidRPr="00800421" w:rsidRDefault="006E3395" w:rsidP="006E3395">
      <w:pPr>
        <w:spacing w:after="0" w:line="240" w:lineRule="auto"/>
        <w:rPr>
          <w:rFonts w:ascii="Arial" w:hAnsi="Arial" w:cs="Arial"/>
          <w:sz w:val="18"/>
          <w:szCs w:val="18"/>
          <w:lang w:val="en-GB"/>
        </w:rPr>
      </w:pPr>
    </w:p>
    <w:p w14:paraId="067973EE"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7C613857"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38BB5B5D"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06ACDF12"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30F678AD"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7A805518" w14:textId="7C516E6D" w:rsidR="004D052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polymer modified cement-based blend of powders to </w:t>
      </w:r>
      <w:r w:rsidR="00E02341">
        <w:rPr>
          <w:rFonts w:ascii="ArialMT" w:hAnsi="ArialMT" w:cs="ArialMT"/>
          <w:sz w:val="18"/>
          <w:szCs w:val="18"/>
        </w:rPr>
        <w:tab/>
      </w:r>
      <w:r w:rsidR="00845407">
        <w:rPr>
          <w:rFonts w:ascii="ArialMT" w:hAnsi="ArialMT" w:cs="ArialMT"/>
          <w:sz w:val="18"/>
          <w:szCs w:val="18"/>
        </w:rPr>
        <w:t xml:space="preserve">which only the site addition of clean water shall be permitted. </w:t>
      </w:r>
    </w:p>
    <w:p w14:paraId="356C18DB" w14:textId="77777777" w:rsidR="00F363FF" w:rsidRDefault="00F363FF" w:rsidP="00F363FF">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5B063E9C" w14:textId="77777777" w:rsidR="00F363FF" w:rsidRDefault="00F363FF" w:rsidP="005C5DE2">
      <w:pPr>
        <w:autoSpaceDE w:val="0"/>
        <w:autoSpaceDN w:val="0"/>
        <w:adjustRightInd w:val="0"/>
        <w:spacing w:after="0" w:line="240" w:lineRule="auto"/>
        <w:rPr>
          <w:rFonts w:ascii="ArialMT" w:hAnsi="ArialMT" w:cs="ArialMT"/>
          <w:sz w:val="18"/>
          <w:szCs w:val="18"/>
        </w:rPr>
      </w:pPr>
    </w:p>
    <w:p w14:paraId="284D682A" w14:textId="77777777" w:rsidR="00822387" w:rsidRDefault="00822387" w:rsidP="005C5DE2">
      <w:pPr>
        <w:autoSpaceDE w:val="0"/>
        <w:autoSpaceDN w:val="0"/>
        <w:adjustRightInd w:val="0"/>
        <w:spacing w:after="0" w:line="240" w:lineRule="auto"/>
        <w:rPr>
          <w:rFonts w:ascii="Arial" w:hAnsi="Arial" w:cs="Arial"/>
          <w:i/>
          <w:sz w:val="18"/>
          <w:szCs w:val="18"/>
        </w:rPr>
      </w:pPr>
      <w:r>
        <w:rPr>
          <w:rFonts w:ascii="ArialMT" w:hAnsi="ArialMT" w:cs="ArialMT"/>
          <w:sz w:val="18"/>
          <w:szCs w:val="18"/>
        </w:rPr>
        <w:tab/>
      </w:r>
      <w:r w:rsidRPr="007C2757">
        <w:rPr>
          <w:rFonts w:ascii="Arial" w:hAnsi="Arial" w:cs="Arial"/>
          <w:i/>
          <w:sz w:val="18"/>
          <w:szCs w:val="18"/>
        </w:rPr>
        <w:t>(</w:t>
      </w:r>
      <w:proofErr w:type="gramStart"/>
      <w:r w:rsidRPr="007C2757">
        <w:rPr>
          <w:rFonts w:ascii="Arial" w:hAnsi="Arial" w:cs="Arial"/>
          <w:i/>
          <w:sz w:val="18"/>
          <w:szCs w:val="18"/>
        </w:rPr>
        <w:t>insert</w:t>
      </w:r>
      <w:proofErr w:type="gramEnd"/>
      <w:r w:rsidRPr="007C2757">
        <w:rPr>
          <w:rFonts w:ascii="Arial" w:hAnsi="Arial" w:cs="Arial"/>
          <w:i/>
          <w:sz w:val="18"/>
          <w:szCs w:val="18"/>
        </w:rPr>
        <w:t xml:space="preserve"> when </w:t>
      </w:r>
      <w:r>
        <w:rPr>
          <w:rFonts w:ascii="Arial" w:hAnsi="Arial" w:cs="Arial"/>
          <w:i/>
          <w:sz w:val="18"/>
          <w:szCs w:val="18"/>
        </w:rPr>
        <w:t>relevant</w:t>
      </w:r>
      <w:r w:rsidRPr="007C2757">
        <w:rPr>
          <w:rFonts w:ascii="Arial" w:hAnsi="Arial" w:cs="Arial"/>
          <w:i/>
          <w:sz w:val="18"/>
          <w:szCs w:val="18"/>
        </w:rPr>
        <w:t>)</w:t>
      </w:r>
    </w:p>
    <w:p w14:paraId="3CA1E335" w14:textId="77777777" w:rsidR="00822387" w:rsidRDefault="00822387" w:rsidP="000A4463">
      <w:pPr>
        <w:pStyle w:val="ListParagraph"/>
        <w:numPr>
          <w:ilvl w:val="1"/>
          <w:numId w:val="7"/>
        </w:numPr>
        <w:autoSpaceDE w:val="0"/>
        <w:autoSpaceDN w:val="0"/>
        <w:adjustRightInd w:val="0"/>
        <w:spacing w:before="20" w:after="0" w:line="240" w:lineRule="auto"/>
        <w:ind w:left="1434" w:hanging="357"/>
        <w:rPr>
          <w:rFonts w:ascii="Arial" w:hAnsi="Arial" w:cs="Arial"/>
          <w:i/>
          <w:sz w:val="18"/>
          <w:szCs w:val="18"/>
        </w:rPr>
      </w:pPr>
      <w:r w:rsidRPr="00822387">
        <w:rPr>
          <w:rFonts w:ascii="Arial" w:hAnsi="Arial" w:cs="Arial"/>
          <w:i/>
          <w:sz w:val="18"/>
          <w:szCs w:val="18"/>
        </w:rPr>
        <w:t xml:space="preserve">The repair mortar must be suitable for use with </w:t>
      </w:r>
      <w:r>
        <w:rPr>
          <w:rFonts w:ascii="Arial" w:hAnsi="Arial" w:cs="Arial"/>
          <w:i/>
          <w:sz w:val="18"/>
          <w:szCs w:val="18"/>
        </w:rPr>
        <w:t>galvanic</w:t>
      </w:r>
      <w:r w:rsidRPr="00822387">
        <w:rPr>
          <w:rFonts w:ascii="Arial" w:hAnsi="Arial" w:cs="Arial"/>
          <w:i/>
          <w:sz w:val="18"/>
          <w:szCs w:val="18"/>
        </w:rPr>
        <w:t xml:space="preserve"> protection systems.</w:t>
      </w:r>
    </w:p>
    <w:p w14:paraId="29963AD4" w14:textId="77777777" w:rsidR="000A4463" w:rsidRPr="00822387" w:rsidRDefault="000A4463" w:rsidP="000A4463">
      <w:pPr>
        <w:pStyle w:val="ListParagraph"/>
        <w:autoSpaceDE w:val="0"/>
        <w:autoSpaceDN w:val="0"/>
        <w:adjustRightInd w:val="0"/>
        <w:spacing w:before="20" w:after="0" w:line="240" w:lineRule="auto"/>
        <w:ind w:left="1434"/>
        <w:rPr>
          <w:rFonts w:ascii="Arial" w:hAnsi="Arial" w:cs="Arial"/>
          <w:i/>
          <w:sz w:val="18"/>
          <w:szCs w:val="18"/>
        </w:rPr>
      </w:pPr>
    </w:p>
    <w:p w14:paraId="035B90F0" w14:textId="77777777" w:rsidR="000A4463" w:rsidRPr="000A4463" w:rsidRDefault="00822387" w:rsidP="000A4463">
      <w:pPr>
        <w:pStyle w:val="ListParagraph"/>
        <w:numPr>
          <w:ilvl w:val="1"/>
          <w:numId w:val="7"/>
        </w:numPr>
        <w:autoSpaceDE w:val="0"/>
        <w:autoSpaceDN w:val="0"/>
        <w:adjustRightInd w:val="0"/>
        <w:spacing w:before="20" w:after="0" w:line="240" w:lineRule="auto"/>
        <w:ind w:left="1434" w:hanging="357"/>
        <w:rPr>
          <w:rFonts w:ascii="Arial" w:hAnsi="Arial" w:cs="Arial"/>
          <w:i/>
          <w:sz w:val="18"/>
          <w:szCs w:val="18"/>
        </w:rPr>
      </w:pPr>
      <w:r w:rsidRPr="00822387">
        <w:rPr>
          <w:rFonts w:ascii="ArialMT" w:hAnsi="ArialMT" w:cs="ArialMT"/>
          <w:i/>
          <w:sz w:val="18"/>
          <w:szCs w:val="18"/>
        </w:rPr>
        <w:t>When being applied in contact with drinking water, the material must be tested to and comply with AS4020:2018.</w:t>
      </w:r>
    </w:p>
    <w:p w14:paraId="6AD40A52" w14:textId="77777777" w:rsidR="000A4463" w:rsidRPr="00822387" w:rsidRDefault="000A4463" w:rsidP="000A4463">
      <w:pPr>
        <w:pStyle w:val="ListParagraph"/>
        <w:autoSpaceDE w:val="0"/>
        <w:autoSpaceDN w:val="0"/>
        <w:adjustRightInd w:val="0"/>
        <w:spacing w:before="20" w:after="0" w:line="240" w:lineRule="auto"/>
        <w:ind w:left="1434"/>
        <w:rPr>
          <w:rFonts w:ascii="Arial" w:hAnsi="Arial" w:cs="Arial"/>
          <w:i/>
          <w:sz w:val="18"/>
          <w:szCs w:val="18"/>
        </w:rPr>
      </w:pPr>
    </w:p>
    <w:p w14:paraId="639CE266" w14:textId="77777777" w:rsidR="00822387" w:rsidRDefault="00822387" w:rsidP="000A4463">
      <w:pPr>
        <w:pStyle w:val="ListParagraph"/>
        <w:numPr>
          <w:ilvl w:val="1"/>
          <w:numId w:val="7"/>
        </w:numPr>
        <w:autoSpaceDE w:val="0"/>
        <w:autoSpaceDN w:val="0"/>
        <w:adjustRightInd w:val="0"/>
        <w:spacing w:before="20" w:after="0" w:line="240" w:lineRule="auto"/>
        <w:ind w:left="1434" w:hanging="357"/>
        <w:rPr>
          <w:rFonts w:ascii="Arial" w:hAnsi="Arial" w:cs="Arial"/>
          <w:i/>
          <w:sz w:val="18"/>
          <w:szCs w:val="18"/>
        </w:rPr>
      </w:pPr>
      <w:r>
        <w:rPr>
          <w:rFonts w:ascii="Arial" w:hAnsi="Arial" w:cs="Arial"/>
          <w:i/>
          <w:sz w:val="18"/>
          <w:szCs w:val="18"/>
        </w:rPr>
        <w:t xml:space="preserve">The repair material must be tested to AS1530.3-1999 Methods for Fire Test on </w:t>
      </w:r>
      <w:r w:rsidR="000A4463">
        <w:rPr>
          <w:rFonts w:ascii="Arial" w:hAnsi="Arial" w:cs="Arial"/>
          <w:i/>
          <w:sz w:val="18"/>
          <w:szCs w:val="18"/>
        </w:rPr>
        <w:t>Building</w:t>
      </w:r>
      <w:r>
        <w:rPr>
          <w:rFonts w:ascii="Arial" w:hAnsi="Arial" w:cs="Arial"/>
          <w:i/>
          <w:sz w:val="18"/>
          <w:szCs w:val="18"/>
        </w:rPr>
        <w:t xml:space="preserve"> Materials and exhibit the following results:</w:t>
      </w:r>
    </w:p>
    <w:p w14:paraId="14A65194" w14:textId="77777777" w:rsidR="00822387" w:rsidRPr="000A4463" w:rsidRDefault="00822387" w:rsidP="000A4463">
      <w:pPr>
        <w:autoSpaceDE w:val="0"/>
        <w:autoSpaceDN w:val="0"/>
        <w:adjustRightInd w:val="0"/>
        <w:spacing w:after="0" w:line="240" w:lineRule="auto"/>
        <w:ind w:left="720"/>
        <w:rPr>
          <w:rFonts w:ascii="Arial" w:hAnsi="Arial" w:cs="Arial"/>
          <w:i/>
          <w:sz w:val="18"/>
          <w:szCs w:val="18"/>
        </w:rPr>
      </w:pPr>
      <w:r w:rsidRPr="000A4463">
        <w:rPr>
          <w:rFonts w:ascii="Arial" w:hAnsi="Arial" w:cs="Arial"/>
          <w:i/>
          <w:sz w:val="18"/>
          <w:szCs w:val="18"/>
        </w:rPr>
        <w:tab/>
      </w:r>
      <w:r w:rsidR="000A4463">
        <w:rPr>
          <w:rFonts w:ascii="Arial" w:hAnsi="Arial" w:cs="Arial"/>
          <w:i/>
          <w:sz w:val="18"/>
          <w:szCs w:val="18"/>
        </w:rPr>
        <w:tab/>
      </w:r>
      <w:r w:rsidRPr="000A4463">
        <w:rPr>
          <w:rFonts w:ascii="Arial" w:hAnsi="Arial" w:cs="Arial"/>
          <w:i/>
          <w:sz w:val="18"/>
          <w:szCs w:val="18"/>
        </w:rPr>
        <w:t xml:space="preserve">Ignitability </w:t>
      </w:r>
      <w:proofErr w:type="spellStart"/>
      <w:r w:rsidRPr="000A4463">
        <w:rPr>
          <w:rFonts w:ascii="Arial" w:hAnsi="Arial" w:cs="Arial"/>
          <w:i/>
          <w:sz w:val="18"/>
          <w:szCs w:val="18"/>
        </w:rPr>
        <w:t>Indicies</w:t>
      </w:r>
      <w:proofErr w:type="spellEnd"/>
      <w:r w:rsidRPr="000A4463">
        <w:rPr>
          <w:rFonts w:ascii="Arial" w:hAnsi="Arial" w:cs="Arial"/>
          <w:i/>
          <w:sz w:val="18"/>
          <w:szCs w:val="18"/>
        </w:rPr>
        <w:tab/>
        <w:t>0</w:t>
      </w:r>
    </w:p>
    <w:p w14:paraId="4B944B2B" w14:textId="77777777" w:rsidR="00822387" w:rsidRPr="000A4463" w:rsidRDefault="00822387" w:rsidP="000A4463">
      <w:pPr>
        <w:autoSpaceDE w:val="0"/>
        <w:autoSpaceDN w:val="0"/>
        <w:adjustRightInd w:val="0"/>
        <w:spacing w:after="0" w:line="240" w:lineRule="auto"/>
        <w:ind w:left="720"/>
        <w:rPr>
          <w:rFonts w:ascii="Arial" w:hAnsi="Arial" w:cs="Arial"/>
          <w:i/>
          <w:sz w:val="18"/>
          <w:szCs w:val="18"/>
        </w:rPr>
      </w:pPr>
      <w:r w:rsidRPr="000A4463">
        <w:rPr>
          <w:rFonts w:ascii="Arial" w:hAnsi="Arial" w:cs="Arial"/>
          <w:i/>
          <w:sz w:val="18"/>
          <w:szCs w:val="18"/>
        </w:rPr>
        <w:tab/>
      </w:r>
      <w:r w:rsidR="000A4463">
        <w:rPr>
          <w:rFonts w:ascii="Arial" w:hAnsi="Arial" w:cs="Arial"/>
          <w:i/>
          <w:sz w:val="18"/>
          <w:szCs w:val="18"/>
        </w:rPr>
        <w:tab/>
      </w:r>
      <w:r w:rsidRPr="000A4463">
        <w:rPr>
          <w:rFonts w:ascii="Arial" w:hAnsi="Arial" w:cs="Arial"/>
          <w:i/>
          <w:sz w:val="18"/>
          <w:szCs w:val="18"/>
        </w:rPr>
        <w:t>Spread of Flame Index</w:t>
      </w:r>
      <w:r w:rsidRPr="000A4463">
        <w:rPr>
          <w:rFonts w:ascii="Arial" w:hAnsi="Arial" w:cs="Arial"/>
          <w:i/>
          <w:sz w:val="18"/>
          <w:szCs w:val="18"/>
        </w:rPr>
        <w:tab/>
        <w:t>0</w:t>
      </w:r>
    </w:p>
    <w:p w14:paraId="13149780" w14:textId="77777777" w:rsidR="00822387" w:rsidRPr="000A4463" w:rsidRDefault="00822387" w:rsidP="000A4463">
      <w:pPr>
        <w:autoSpaceDE w:val="0"/>
        <w:autoSpaceDN w:val="0"/>
        <w:adjustRightInd w:val="0"/>
        <w:spacing w:after="0" w:line="240" w:lineRule="auto"/>
        <w:ind w:left="720"/>
        <w:rPr>
          <w:rFonts w:ascii="Arial" w:hAnsi="Arial" w:cs="Arial"/>
          <w:i/>
          <w:sz w:val="18"/>
          <w:szCs w:val="18"/>
        </w:rPr>
      </w:pPr>
      <w:r w:rsidRPr="000A4463">
        <w:rPr>
          <w:rFonts w:ascii="Arial" w:hAnsi="Arial" w:cs="Arial"/>
          <w:i/>
          <w:sz w:val="18"/>
          <w:szCs w:val="18"/>
        </w:rPr>
        <w:tab/>
      </w:r>
      <w:r w:rsidR="000A4463">
        <w:rPr>
          <w:rFonts w:ascii="Arial" w:hAnsi="Arial" w:cs="Arial"/>
          <w:i/>
          <w:sz w:val="18"/>
          <w:szCs w:val="18"/>
        </w:rPr>
        <w:tab/>
      </w:r>
      <w:r w:rsidRPr="000A4463">
        <w:rPr>
          <w:rFonts w:ascii="Arial" w:hAnsi="Arial" w:cs="Arial"/>
          <w:i/>
          <w:sz w:val="18"/>
          <w:szCs w:val="18"/>
        </w:rPr>
        <w:t>Heat Evolved Index</w:t>
      </w:r>
      <w:r w:rsidRPr="000A4463">
        <w:rPr>
          <w:rFonts w:ascii="Arial" w:hAnsi="Arial" w:cs="Arial"/>
          <w:i/>
          <w:sz w:val="18"/>
          <w:szCs w:val="18"/>
        </w:rPr>
        <w:tab/>
        <w:t>0</w:t>
      </w:r>
    </w:p>
    <w:p w14:paraId="1804CC0A" w14:textId="77777777" w:rsidR="00822387" w:rsidRPr="000A4463" w:rsidRDefault="00822387" w:rsidP="000A4463">
      <w:pPr>
        <w:autoSpaceDE w:val="0"/>
        <w:autoSpaceDN w:val="0"/>
        <w:adjustRightInd w:val="0"/>
        <w:spacing w:after="0" w:line="240" w:lineRule="auto"/>
        <w:ind w:left="720"/>
        <w:rPr>
          <w:rFonts w:ascii="Arial" w:hAnsi="Arial" w:cs="Arial"/>
          <w:i/>
          <w:sz w:val="18"/>
          <w:szCs w:val="18"/>
        </w:rPr>
      </w:pPr>
      <w:r w:rsidRPr="000A4463">
        <w:rPr>
          <w:rFonts w:ascii="Arial" w:hAnsi="Arial" w:cs="Arial"/>
          <w:i/>
          <w:sz w:val="18"/>
          <w:szCs w:val="18"/>
        </w:rPr>
        <w:tab/>
      </w:r>
      <w:r w:rsidR="000A4463">
        <w:rPr>
          <w:rFonts w:ascii="Arial" w:hAnsi="Arial" w:cs="Arial"/>
          <w:i/>
          <w:sz w:val="18"/>
          <w:szCs w:val="18"/>
        </w:rPr>
        <w:tab/>
      </w:r>
      <w:r w:rsidRPr="000A4463">
        <w:rPr>
          <w:rFonts w:ascii="Arial" w:hAnsi="Arial" w:cs="Arial"/>
          <w:i/>
          <w:sz w:val="18"/>
          <w:szCs w:val="18"/>
        </w:rPr>
        <w:t>Smoke Developed Index</w:t>
      </w:r>
      <w:r w:rsidRPr="000A4463">
        <w:rPr>
          <w:rFonts w:ascii="Arial" w:hAnsi="Arial" w:cs="Arial"/>
          <w:i/>
          <w:sz w:val="18"/>
          <w:szCs w:val="18"/>
        </w:rPr>
        <w:tab/>
        <w:t>0-1</w:t>
      </w:r>
    </w:p>
    <w:p w14:paraId="0B145A80"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26E0A330" w14:textId="77777777" w:rsidR="000A4463" w:rsidRDefault="004D0529" w:rsidP="00AE330E">
      <w:pPr>
        <w:spacing w:after="120"/>
        <w:rPr>
          <w:rFonts w:ascii="Arial" w:hAnsi="Arial" w:cs="Arial"/>
          <w:sz w:val="18"/>
          <w:szCs w:val="18"/>
          <w:lang w:val="en-GB"/>
        </w:rPr>
      </w:pPr>
      <w:r>
        <w:rPr>
          <w:rFonts w:ascii="Arial" w:hAnsi="Arial" w:cs="Arial"/>
          <w:sz w:val="18"/>
          <w:szCs w:val="18"/>
          <w:lang w:val="en-GB"/>
        </w:rPr>
        <w:tab/>
      </w:r>
    </w:p>
    <w:p w14:paraId="12E1353E" w14:textId="77777777" w:rsidR="000A4463" w:rsidRDefault="000A4463" w:rsidP="00AE330E">
      <w:pPr>
        <w:spacing w:after="120"/>
        <w:rPr>
          <w:rFonts w:ascii="Arial" w:hAnsi="Arial" w:cs="Arial"/>
          <w:sz w:val="18"/>
          <w:szCs w:val="18"/>
          <w:lang w:val="en-GB"/>
        </w:rPr>
      </w:pPr>
    </w:p>
    <w:p w14:paraId="64C445F7" w14:textId="77777777" w:rsidR="000A4463" w:rsidRDefault="000A4463" w:rsidP="00AE330E">
      <w:pPr>
        <w:spacing w:after="120"/>
        <w:rPr>
          <w:rFonts w:ascii="Arial" w:hAnsi="Arial" w:cs="Arial"/>
          <w:sz w:val="18"/>
          <w:szCs w:val="18"/>
          <w:lang w:val="en-GB"/>
        </w:rPr>
      </w:pPr>
    </w:p>
    <w:p w14:paraId="58BD08A5" w14:textId="77777777" w:rsidR="000A4463" w:rsidRDefault="000A4463" w:rsidP="00AE330E">
      <w:pPr>
        <w:spacing w:after="120"/>
        <w:rPr>
          <w:rFonts w:ascii="Arial" w:hAnsi="Arial" w:cs="Arial"/>
          <w:sz w:val="18"/>
          <w:szCs w:val="18"/>
          <w:lang w:val="en-GB"/>
        </w:rPr>
      </w:pPr>
    </w:p>
    <w:p w14:paraId="67017BB4" w14:textId="77777777" w:rsidR="007B7189" w:rsidRPr="00FC0650" w:rsidRDefault="000A4463" w:rsidP="00AE330E">
      <w:pPr>
        <w:spacing w:after="120"/>
        <w:rPr>
          <w:rFonts w:ascii="Arial" w:hAnsi="Arial" w:cs="Arial"/>
          <w:sz w:val="18"/>
          <w:szCs w:val="18"/>
        </w:rPr>
      </w:pPr>
      <w:r>
        <w:rPr>
          <w:rFonts w:ascii="Arial" w:hAnsi="Arial" w:cs="Arial"/>
          <w:sz w:val="18"/>
          <w:szCs w:val="18"/>
          <w:lang w:val="en-GB"/>
        </w:rPr>
        <w:tab/>
      </w:r>
      <w:r w:rsidR="004D0529"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004D0529"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004D0529"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6474964D" w14:textId="77777777" w:rsidTr="003A4627">
        <w:trPr>
          <w:trHeight w:val="283"/>
        </w:trPr>
        <w:tc>
          <w:tcPr>
            <w:tcW w:w="3880" w:type="dxa"/>
            <w:vAlign w:val="center"/>
          </w:tcPr>
          <w:p w14:paraId="3EF39975"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2252FB04" w14:textId="77777777" w:rsidR="000C44B8" w:rsidRPr="00190CA0" w:rsidRDefault="00691D5E"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35</w:t>
            </w:r>
            <w:r w:rsidR="00951145">
              <w:rPr>
                <w:rFonts w:ascii="Arial" w:hAnsi="Arial" w:cs="Arial"/>
                <w:sz w:val="18"/>
                <w:szCs w:val="18"/>
              </w:rPr>
              <w:t xml:space="preserve"> MPa @ 28 days</w:t>
            </w:r>
          </w:p>
        </w:tc>
      </w:tr>
      <w:tr w:rsidR="000C44B8" w:rsidRPr="005522DF" w14:paraId="235DDEA0" w14:textId="77777777" w:rsidTr="003A4627">
        <w:trPr>
          <w:trHeight w:val="283"/>
        </w:trPr>
        <w:tc>
          <w:tcPr>
            <w:tcW w:w="3880" w:type="dxa"/>
            <w:vAlign w:val="center"/>
          </w:tcPr>
          <w:p w14:paraId="67B6FD9C"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722C2A40" w14:textId="77777777" w:rsidR="000C44B8" w:rsidRPr="00190CA0" w:rsidRDefault="00691D5E"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5.8</w:t>
            </w:r>
            <w:r w:rsidR="00951145">
              <w:rPr>
                <w:rFonts w:ascii="Arial" w:hAnsi="Arial" w:cs="Arial"/>
                <w:sz w:val="18"/>
                <w:szCs w:val="18"/>
              </w:rPr>
              <w:t xml:space="preserve"> MPa @ 28 days</w:t>
            </w:r>
          </w:p>
        </w:tc>
      </w:tr>
      <w:tr w:rsidR="000C44B8" w:rsidRPr="005522DF" w14:paraId="6712B8DB" w14:textId="77777777" w:rsidTr="003A4627">
        <w:trPr>
          <w:trHeight w:val="210"/>
        </w:trPr>
        <w:tc>
          <w:tcPr>
            <w:tcW w:w="3880" w:type="dxa"/>
            <w:vAlign w:val="center"/>
          </w:tcPr>
          <w:p w14:paraId="63325FE3"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1E957769" w14:textId="77777777" w:rsidR="000C44B8" w:rsidRPr="00190CA0" w:rsidRDefault="00691D5E"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3.1</w:t>
            </w:r>
            <w:r w:rsidR="00951145">
              <w:rPr>
                <w:rFonts w:ascii="ArialMT" w:hAnsi="ArialMT" w:cs="ArialMT"/>
                <w:sz w:val="18"/>
                <w:szCs w:val="18"/>
              </w:rPr>
              <w:t xml:space="preserve"> MPa @ 28 days</w:t>
            </w:r>
          </w:p>
        </w:tc>
      </w:tr>
      <w:tr w:rsidR="005636CB" w:rsidRPr="005522DF" w14:paraId="3FF76B9E" w14:textId="77777777" w:rsidTr="005636CB">
        <w:trPr>
          <w:trHeight w:val="510"/>
        </w:trPr>
        <w:tc>
          <w:tcPr>
            <w:tcW w:w="3880" w:type="dxa"/>
            <w:vAlign w:val="center"/>
          </w:tcPr>
          <w:p w14:paraId="544A8EDC"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4B577DF0"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&lt; 400 </w:t>
            </w:r>
            <w:proofErr w:type="spellStart"/>
            <w:r>
              <w:rPr>
                <w:rFonts w:ascii="ArialMT" w:hAnsi="ArialMT" w:cs="ArialMT"/>
                <w:sz w:val="18"/>
                <w:szCs w:val="18"/>
              </w:rPr>
              <w:t>microstrain</w:t>
            </w:r>
            <w:proofErr w:type="spellEnd"/>
            <w:r>
              <w:rPr>
                <w:rFonts w:ascii="ArialMT" w:hAnsi="ArialMT" w:cs="ArialMT"/>
                <w:sz w:val="18"/>
                <w:szCs w:val="18"/>
              </w:rPr>
              <w:t xml:space="preserve"> @ 7 days</w:t>
            </w:r>
          </w:p>
          <w:p w14:paraId="76874F3A"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w:t>
            </w:r>
            <w:r w:rsidR="00E02341">
              <w:rPr>
                <w:rFonts w:ascii="ArialMT" w:hAnsi="ArialMT" w:cs="ArialMT"/>
                <w:sz w:val="18"/>
                <w:szCs w:val="18"/>
              </w:rPr>
              <w:t xml:space="preserve"> </w:t>
            </w:r>
            <w:r>
              <w:rPr>
                <w:rFonts w:ascii="ArialMT" w:hAnsi="ArialMT" w:cs="ArialMT"/>
                <w:sz w:val="18"/>
                <w:szCs w:val="18"/>
              </w:rPr>
              <w:t>6</w:t>
            </w:r>
            <w:r w:rsidR="005636CB">
              <w:rPr>
                <w:rFonts w:ascii="ArialMT" w:hAnsi="ArialMT" w:cs="ArialMT"/>
                <w:sz w:val="18"/>
                <w:szCs w:val="18"/>
              </w:rPr>
              <w:t xml:space="preserve">00 </w:t>
            </w:r>
            <w:proofErr w:type="spellStart"/>
            <w:r w:rsidR="005636CB">
              <w:rPr>
                <w:rFonts w:ascii="ArialMT" w:hAnsi="ArialMT" w:cs="ArialMT"/>
                <w:sz w:val="18"/>
                <w:szCs w:val="18"/>
              </w:rPr>
              <w:t>microstrain</w:t>
            </w:r>
            <w:proofErr w:type="spellEnd"/>
            <w:r w:rsidR="005636CB">
              <w:rPr>
                <w:rFonts w:ascii="ArialMT" w:hAnsi="ArialMT" w:cs="ArialMT"/>
                <w:sz w:val="18"/>
                <w:szCs w:val="18"/>
              </w:rPr>
              <w:t xml:space="preserve"> @ 28 days</w:t>
            </w:r>
          </w:p>
        </w:tc>
      </w:tr>
      <w:tr w:rsidR="005636CB" w:rsidRPr="005522DF" w14:paraId="7B87FEBA" w14:textId="77777777" w:rsidTr="005636CB">
        <w:trPr>
          <w:trHeight w:val="283"/>
        </w:trPr>
        <w:tc>
          <w:tcPr>
            <w:tcW w:w="3880" w:type="dxa"/>
            <w:vAlign w:val="center"/>
          </w:tcPr>
          <w:p w14:paraId="11E85681"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194B5EFE"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1</w:t>
            </w:r>
            <w:r w:rsidR="00691D5E">
              <w:rPr>
                <w:rFonts w:ascii="ArialMT" w:hAnsi="ArialMT" w:cs="ArialMT"/>
                <w:sz w:val="18"/>
                <w:szCs w:val="18"/>
              </w:rPr>
              <w:t>78</w:t>
            </w:r>
            <w:r>
              <w:rPr>
                <w:rFonts w:ascii="ArialMT" w:hAnsi="ArialMT" w:cs="ArialMT"/>
                <w:sz w:val="18"/>
                <w:szCs w:val="18"/>
              </w:rPr>
              <w:t>0 kg/m³</w:t>
            </w:r>
          </w:p>
        </w:tc>
      </w:tr>
    </w:tbl>
    <w:p w14:paraId="2B441836"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6E61A628"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333044DE"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HB</w:t>
      </w:r>
      <w:r w:rsidR="00691D5E">
        <w:rPr>
          <w:rFonts w:ascii="Arial" w:hAnsi="Arial" w:cs="Arial"/>
          <w:b/>
          <w:sz w:val="18"/>
          <w:szCs w:val="18"/>
          <w:lang w:val="en-GB"/>
        </w:rPr>
        <w:t>40</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005636CB">
        <w:rPr>
          <w:rFonts w:ascii="Arial" w:hAnsi="Arial" w:cs="Arial"/>
          <w:sz w:val="18"/>
          <w:szCs w:val="18"/>
          <w:lang w:val="en-GB"/>
        </w:rPr>
        <w:tab/>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5DCEC7B2" wp14:editId="60CFE9B4">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BB0FD"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C7B2"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56DBB0FD"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234589C4" wp14:editId="3DC2E2D8">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B6A94"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89C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37EB6A94"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2DEE" w14:textId="77777777" w:rsidR="00D2107D" w:rsidRDefault="00D2107D" w:rsidP="00275B04">
      <w:pPr>
        <w:spacing w:after="0" w:line="240" w:lineRule="auto"/>
      </w:pPr>
      <w:r>
        <w:separator/>
      </w:r>
    </w:p>
  </w:endnote>
  <w:endnote w:type="continuationSeparator" w:id="0">
    <w:p w14:paraId="7DDBE4F5" w14:textId="77777777" w:rsidR="00D2107D" w:rsidRDefault="00D2107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250D" w14:textId="77777777" w:rsidR="00CD05F0" w:rsidRDefault="00CD05F0" w:rsidP="00CD05F0">
    <w:pPr>
      <w:pStyle w:val="1-headers"/>
      <w:rPr>
        <w:sz w:val="12"/>
        <w:szCs w:val="12"/>
      </w:rPr>
    </w:pPr>
    <w:r>
      <w:rPr>
        <w:sz w:val="12"/>
        <w:szCs w:val="12"/>
      </w:rPr>
      <w:t>Disclaimer</w:t>
    </w:r>
  </w:p>
  <w:p w14:paraId="34BE5491"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04BF0749"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3739B54E" wp14:editId="3BED3D64">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091B39C4"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483CC9F" w14:textId="77777777" w:rsidR="002A63CF" w:rsidRDefault="000A4463"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F4DE75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AB1174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6D6BF7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77BBBF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0E742C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9B54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091B39C4"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483CC9F" w14:textId="77777777" w:rsidR="002A63CF" w:rsidRDefault="000A4463"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F4DE75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AB1174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6D6BF7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77BBBF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0E742C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F872F5F"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1758E6D1" wp14:editId="489BB053">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909ACFA"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733DB5E1"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E6D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2909ACFA"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733DB5E1"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17C8362C" wp14:editId="76D2FD8A">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70311DA9" w14:textId="05FED718"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A4463">
      <w:rPr>
        <w:sz w:val="12"/>
        <w:szCs w:val="12"/>
      </w:rPr>
      <w:t>Ma</w:t>
    </w:r>
    <w:r w:rsidR="00F363FF">
      <w:rPr>
        <w:sz w:val="12"/>
        <w:szCs w:val="12"/>
      </w:rPr>
      <w:t>y 2023</w:t>
    </w:r>
  </w:p>
  <w:p w14:paraId="274BC78B"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4C9C" w14:textId="77777777" w:rsidR="00D2107D" w:rsidRDefault="00D2107D" w:rsidP="00275B04">
      <w:pPr>
        <w:spacing w:after="0" w:line="240" w:lineRule="auto"/>
      </w:pPr>
      <w:bookmarkStart w:id="0" w:name="_Hlk37232099"/>
      <w:bookmarkEnd w:id="0"/>
      <w:r>
        <w:separator/>
      </w:r>
    </w:p>
  </w:footnote>
  <w:footnote w:type="continuationSeparator" w:id="0">
    <w:p w14:paraId="1B50105D" w14:textId="77777777" w:rsidR="00D2107D" w:rsidRDefault="00D2107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77EF"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3FA7D99" wp14:editId="5BB12DDF">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C9FD2C7"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3A78"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75582E2" wp14:editId="468AD35F">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AE3DD65"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532FB0"/>
    <w:multiLevelType w:val="hybridMultilevel"/>
    <w:tmpl w:val="70D03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797525891">
    <w:abstractNumId w:val="3"/>
  </w:num>
  <w:num w:numId="2" w16cid:durableId="1250508524">
    <w:abstractNumId w:val="5"/>
  </w:num>
  <w:num w:numId="3" w16cid:durableId="220946390">
    <w:abstractNumId w:val="4"/>
  </w:num>
  <w:num w:numId="4" w16cid:durableId="1620452749">
    <w:abstractNumId w:val="1"/>
  </w:num>
  <w:num w:numId="5" w16cid:durableId="1939555106">
    <w:abstractNumId w:val="0"/>
  </w:num>
  <w:num w:numId="6" w16cid:durableId="447628401">
    <w:abstractNumId w:val="6"/>
  </w:num>
  <w:num w:numId="7" w16cid:durableId="206818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A4463"/>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21099"/>
    <w:rsid w:val="00626BAC"/>
    <w:rsid w:val="00635D12"/>
    <w:rsid w:val="00645E26"/>
    <w:rsid w:val="00662606"/>
    <w:rsid w:val="00674445"/>
    <w:rsid w:val="00691D5E"/>
    <w:rsid w:val="006B003F"/>
    <w:rsid w:val="006D47D2"/>
    <w:rsid w:val="006D65B0"/>
    <w:rsid w:val="006D7C30"/>
    <w:rsid w:val="006E0969"/>
    <w:rsid w:val="006E28B7"/>
    <w:rsid w:val="006E3395"/>
    <w:rsid w:val="006F4B8E"/>
    <w:rsid w:val="007032C0"/>
    <w:rsid w:val="00722017"/>
    <w:rsid w:val="00725419"/>
    <w:rsid w:val="00760306"/>
    <w:rsid w:val="007751BC"/>
    <w:rsid w:val="007842B0"/>
    <w:rsid w:val="00785424"/>
    <w:rsid w:val="007A2A2B"/>
    <w:rsid w:val="007B7189"/>
    <w:rsid w:val="007C1F27"/>
    <w:rsid w:val="007C2757"/>
    <w:rsid w:val="007D7935"/>
    <w:rsid w:val="007D79CB"/>
    <w:rsid w:val="007E1F80"/>
    <w:rsid w:val="00800421"/>
    <w:rsid w:val="00812308"/>
    <w:rsid w:val="00822387"/>
    <w:rsid w:val="00845407"/>
    <w:rsid w:val="008A4736"/>
    <w:rsid w:val="008C6162"/>
    <w:rsid w:val="008D2236"/>
    <w:rsid w:val="00903ACE"/>
    <w:rsid w:val="00920289"/>
    <w:rsid w:val="00924D3F"/>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0FAD"/>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2107D"/>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2341"/>
    <w:rsid w:val="00E04614"/>
    <w:rsid w:val="00E53E29"/>
    <w:rsid w:val="00E70516"/>
    <w:rsid w:val="00E811C3"/>
    <w:rsid w:val="00E878F7"/>
    <w:rsid w:val="00E92765"/>
    <w:rsid w:val="00E937D8"/>
    <w:rsid w:val="00E93EA5"/>
    <w:rsid w:val="00E9612C"/>
    <w:rsid w:val="00ED4107"/>
    <w:rsid w:val="00ED533F"/>
    <w:rsid w:val="00EE7B4C"/>
    <w:rsid w:val="00F13362"/>
    <w:rsid w:val="00F363FF"/>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D776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2020-06-02T03:20:00Z</dcterms:created>
  <dcterms:modified xsi:type="dcterms:W3CDTF">2023-05-02T04:16:00Z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